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阳光融和医院心脏中心便携式手术头灯采购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9465DDE"/>
    <w:rsid w:val="424645AA"/>
    <w:rsid w:val="4321364A"/>
    <w:rsid w:val="441304F2"/>
    <w:rsid w:val="44335427"/>
    <w:rsid w:val="45A56BCE"/>
    <w:rsid w:val="45FD19B3"/>
    <w:rsid w:val="48D866C8"/>
    <w:rsid w:val="4A8E52B6"/>
    <w:rsid w:val="4B1D2999"/>
    <w:rsid w:val="4C8A6162"/>
    <w:rsid w:val="4D9D1AB1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8C3FBE"/>
    <w:rsid w:val="722169A9"/>
    <w:rsid w:val="78F83DAC"/>
    <w:rsid w:val="79A73E45"/>
    <w:rsid w:val="7A5D5A53"/>
    <w:rsid w:val="7C070787"/>
    <w:rsid w:val="7EDF5EC1"/>
    <w:rsid w:val="7EE04531"/>
    <w:rsid w:val="7EE23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2021-06-21T04:09:10Z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A7A1E9E929EF46739E20D8778557CBE7</vt:lpwstr>
  </property>
</Properties>
</file>