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阳光融和医院肿瘤中心辐射防护检测仪采购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465DDE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8C3FBE"/>
    <w:rsid w:val="722169A9"/>
    <w:rsid w:val="78F83DAC"/>
    <w:rsid w:val="7A5D5A53"/>
    <w:rsid w:val="7C070787"/>
    <w:rsid w:val="7EDF5EC1"/>
    <w:rsid w:val="7EE04531"/>
    <w:rsid w:val="7EE23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2021-06-21T01:22:51Z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A7A1E9E929EF46739E20D8778557CBE7</vt:lpwstr>
  </property>
</Properties>
</file>